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E3333B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E3333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C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D" w14:textId="66D7D940" w:rsidR="00C44B8B" w:rsidRPr="0052681C" w:rsidRDefault="00817659" w:rsidP="00714C3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17659">
              <w:rPr>
                <w:b/>
                <w:sz w:val="26"/>
                <w:szCs w:val="26"/>
              </w:rPr>
              <w:t>202A</w:t>
            </w:r>
          </w:p>
        </w:tc>
      </w:tr>
      <w:tr w:rsidR="00C44B8B" w:rsidRPr="0052681C" w14:paraId="30E3334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3F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E33340" w14:textId="45876530" w:rsidR="00C44B8B" w:rsidRPr="0052681C" w:rsidRDefault="00D217F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D217F2">
              <w:rPr>
                <w:b/>
                <w:sz w:val="26"/>
                <w:szCs w:val="26"/>
                <w:lang w:val="en-US"/>
              </w:rPr>
              <w:t>2347831</w:t>
            </w:r>
          </w:p>
        </w:tc>
      </w:tr>
    </w:tbl>
    <w:p w14:paraId="30E33342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3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E33344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E33345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E3334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E33347" w14:textId="77777777" w:rsidR="00C44B8B" w:rsidRPr="0052681C" w:rsidRDefault="00C44B8B" w:rsidP="00C44B8B"/>
    <w:p w14:paraId="30E33348" w14:textId="77777777" w:rsidR="00C44B8B" w:rsidRPr="0052681C" w:rsidRDefault="00C44B8B" w:rsidP="00C44B8B"/>
    <w:p w14:paraId="30E33349" w14:textId="77777777" w:rsidR="00C44B8B" w:rsidRPr="0052681C" w:rsidRDefault="00C44B8B" w:rsidP="00C44B8B"/>
    <w:p w14:paraId="30E3334A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E3334B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E3334C" w14:textId="6907EB38" w:rsidR="00612811" w:rsidRPr="007807FE" w:rsidRDefault="009835A2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D217F2" w:rsidRPr="00D217F2">
        <w:rPr>
          <w:b/>
          <w:sz w:val="26"/>
          <w:szCs w:val="26"/>
        </w:rPr>
        <w:t>Зажим ремонтный РС-9,1-11</w:t>
      </w:r>
      <w:r>
        <w:rPr>
          <w:b/>
          <w:sz w:val="26"/>
          <w:szCs w:val="26"/>
        </w:rPr>
        <w:t>)</w:t>
      </w:r>
      <w:r w:rsidR="009C0389" w:rsidRPr="007807FE">
        <w:rPr>
          <w:b/>
          <w:sz w:val="26"/>
          <w:szCs w:val="26"/>
        </w:rPr>
        <w:t>.</w:t>
      </w:r>
      <w:r w:rsidR="00232E4A" w:rsidRPr="007807FE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7807FE">
        <w:rPr>
          <w:b/>
          <w:sz w:val="26"/>
          <w:szCs w:val="26"/>
        </w:rPr>
        <w:t xml:space="preserve"> </w:t>
      </w:r>
      <w:r w:rsidR="00AA670B" w:rsidRPr="00937D00">
        <w:rPr>
          <w:b/>
          <w:sz w:val="26"/>
          <w:szCs w:val="26"/>
          <w:u w:val="single"/>
        </w:rPr>
        <w:t>202</w:t>
      </w:r>
      <w:r w:rsidR="00AA670B" w:rsidRPr="00937D00">
        <w:rPr>
          <w:b/>
          <w:sz w:val="26"/>
          <w:szCs w:val="26"/>
          <w:u w:val="single"/>
          <w:lang w:val="en-US"/>
        </w:rPr>
        <w:t>A</w:t>
      </w:r>
    </w:p>
    <w:p w14:paraId="30E3334D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E3334E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4F" w14:textId="77777777" w:rsidR="009E129F" w:rsidRDefault="00641E44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7807FE">
        <w:rPr>
          <w:sz w:val="24"/>
          <w:szCs w:val="24"/>
        </w:rPr>
        <w:t xml:space="preserve">Технические требования, характеристики </w:t>
      </w:r>
      <w:r w:rsidR="00770408" w:rsidRPr="007807FE">
        <w:rPr>
          <w:sz w:val="24"/>
          <w:szCs w:val="24"/>
        </w:rPr>
        <w:t>линейной арматуры и гасителей вибрации</w:t>
      </w:r>
      <w:r w:rsidR="004F4E9E" w:rsidRPr="007807FE">
        <w:rPr>
          <w:sz w:val="24"/>
          <w:szCs w:val="24"/>
        </w:rPr>
        <w:t xml:space="preserve"> должны соответствовать параметрам </w:t>
      </w:r>
      <w:r w:rsidR="0098016C">
        <w:rPr>
          <w:sz w:val="24"/>
          <w:szCs w:val="24"/>
        </w:rPr>
        <w:t>ТУ-3449-031</w:t>
      </w:r>
      <w:r w:rsidR="0098016C"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9E129F" w:rsidRPr="007807FE">
        <w:rPr>
          <w:sz w:val="24"/>
          <w:szCs w:val="24"/>
        </w:rPr>
        <w:t>.</w:t>
      </w:r>
    </w:p>
    <w:p w14:paraId="5DF55F4E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29562BE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4EA0C288" w14:textId="03836714" w:rsidR="002775BE" w:rsidRDefault="00D217F2" w:rsidP="002775BE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29AFD594" wp14:editId="4CA22572">
            <wp:extent cx="4857750" cy="1504950"/>
            <wp:effectExtent l="0" t="0" r="0" b="0"/>
            <wp:docPr id="1" name="Рисунок 1" descr="http://www.uik.ru/netcat_files/userfiles/1/spiralnaia_armatura/PC-D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uik.ru/netcat_files/userfiles/1/spiralnaia_armatura/PC-D_1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40ADE546" w14:textId="77777777" w:rsidR="00FD6151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4F8FE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0"/>
        <w:gridCol w:w="1740"/>
        <w:gridCol w:w="1740"/>
        <w:gridCol w:w="1740"/>
        <w:gridCol w:w="1800"/>
        <w:gridCol w:w="1740"/>
      </w:tblGrid>
      <w:tr w:rsidR="00D217F2" w:rsidRPr="00D217F2" w14:paraId="0CFADB75" w14:textId="77777777" w:rsidTr="00D217F2">
        <w:trPr>
          <w:trHeight w:val="450"/>
          <w:tblCellSpacing w:w="0" w:type="dxa"/>
        </w:trPr>
        <w:tc>
          <w:tcPr>
            <w:tcW w:w="10500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425D3659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Зажимы соединительные шлейфовые спирального типа РC-Dтр-11</w:t>
            </w:r>
          </w:p>
        </w:tc>
      </w:tr>
      <w:tr w:rsidR="00D217F2" w:rsidRPr="00D217F2" w14:paraId="7E02C10F" w14:textId="77777777" w:rsidTr="00D217F2">
        <w:trPr>
          <w:trHeight w:val="585"/>
          <w:tblCellSpacing w:w="0" w:type="dxa"/>
        </w:trPr>
        <w:tc>
          <w:tcPr>
            <w:tcW w:w="52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0EC1C0B8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Стальные канаты по ГОСТ 3062, 3063, 3064, СТО 71915393-ТУ 062-2008</w:t>
            </w:r>
          </w:p>
        </w:tc>
        <w:tc>
          <w:tcPr>
            <w:tcW w:w="17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3A0B0293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L</w:t>
            </w: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, мм</w:t>
            </w:r>
          </w:p>
        </w:tc>
        <w:tc>
          <w:tcPr>
            <w:tcW w:w="180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536E8FED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Масса зажима, кг</w:t>
            </w:r>
          </w:p>
        </w:tc>
        <w:tc>
          <w:tcPr>
            <w:tcW w:w="1740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53945EB9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Рекомендуется вместо</w:t>
            </w:r>
          </w:p>
        </w:tc>
      </w:tr>
      <w:tr w:rsidR="00D217F2" w:rsidRPr="00D217F2" w14:paraId="6CF8117E" w14:textId="77777777" w:rsidTr="00D217F2">
        <w:trPr>
          <w:trHeight w:val="585"/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4AB56531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Марка зажима*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2BF7F5AC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Сечение, мм2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62989E66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Диаметр</w:t>
            </w:r>
          </w:p>
          <w:p w14:paraId="1401A3DF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i/>
                <w:iCs/>
                <w:color w:val="000000"/>
                <w:sz w:val="21"/>
                <w:szCs w:val="21"/>
              </w:rPr>
              <w:t>D</w:t>
            </w: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тp, мм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1DF85C4F" w14:textId="77777777" w:rsidR="00D217F2" w:rsidRPr="00D217F2" w:rsidRDefault="00D217F2" w:rsidP="00D217F2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5BFA0250" w14:textId="77777777" w:rsidR="00D217F2" w:rsidRPr="00D217F2" w:rsidRDefault="00D217F2" w:rsidP="00D217F2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21379912" w14:textId="77777777" w:rsidR="00D217F2" w:rsidRPr="00D217F2" w:rsidRDefault="00D217F2" w:rsidP="00D217F2">
            <w:pPr>
              <w:ind w:firstLine="0"/>
              <w:jc w:val="lef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D217F2" w:rsidRPr="00D217F2" w14:paraId="15FDE454" w14:textId="77777777" w:rsidTr="00D217F2">
        <w:trPr>
          <w:trHeight w:val="630"/>
          <w:tblCellSpacing w:w="0" w:type="dxa"/>
        </w:trPr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03C3F355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РС-9,1-11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0F5AAE37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48,64</w:t>
            </w:r>
          </w:p>
          <w:p w14:paraId="24DA3F83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50,45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63C33BA9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9,1</w:t>
            </w:r>
          </w:p>
          <w:p w14:paraId="53D4AFA4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9,2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2162F9FA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900</w:t>
            </w:r>
          </w:p>
        </w:tc>
        <w:tc>
          <w:tcPr>
            <w:tcW w:w="18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6D1CA5AA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0,64</w:t>
            </w:r>
          </w:p>
        </w:tc>
        <w:tc>
          <w:tcPr>
            <w:tcW w:w="17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4F8FE"/>
            <w:vAlign w:val="center"/>
            <w:hideMark/>
          </w:tcPr>
          <w:p w14:paraId="7F0C4D49" w14:textId="77777777" w:rsidR="00D217F2" w:rsidRPr="00D217F2" w:rsidRDefault="00D217F2" w:rsidP="00D217F2">
            <w:pPr>
              <w:spacing w:before="150" w:after="150"/>
              <w:ind w:firstLin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217F2">
              <w:rPr>
                <w:rFonts w:ascii="Arial" w:hAnsi="Arial" w:cs="Arial"/>
                <w:color w:val="000000"/>
                <w:sz w:val="21"/>
                <w:szCs w:val="21"/>
              </w:rPr>
              <w:t>СВС-50-3</w:t>
            </w:r>
          </w:p>
        </w:tc>
      </w:tr>
    </w:tbl>
    <w:p w14:paraId="6A417AA1" w14:textId="77777777" w:rsidR="00FD6151" w:rsidRPr="007807FE" w:rsidRDefault="00FD6151" w:rsidP="0088687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</w:p>
    <w:p w14:paraId="30E33353" w14:textId="12A424DA" w:rsidR="00637BE1" w:rsidRDefault="00637BE1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60C01A0" w14:textId="77777777" w:rsidR="000B05C5" w:rsidRPr="0052681C" w:rsidRDefault="000B05C5" w:rsidP="00E63366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30E33354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E33355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E33356" w14:textId="77777777" w:rsidR="005F1797" w:rsidRPr="0052681C" w:rsidRDefault="005F1797" w:rsidP="005F179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E3335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российских производителей - наличие ТУ, подтверждающих соответствие техническим требованиям;</w:t>
      </w:r>
    </w:p>
    <w:p w14:paraId="30E3335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E3335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E3335A" w14:textId="7DE718A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E3335B" w14:textId="13A0B32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E3335C" w14:textId="71B181A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B01520">
        <w:rPr>
          <w:sz w:val="24"/>
          <w:szCs w:val="24"/>
        </w:rPr>
        <w:t>П</w:t>
      </w:r>
      <w:r w:rsidRPr="0052681C">
        <w:rPr>
          <w:sz w:val="24"/>
          <w:szCs w:val="24"/>
        </w:rPr>
        <w:t>АО «Россети»;</w:t>
      </w:r>
    </w:p>
    <w:p w14:paraId="30E3335D" w14:textId="0681D69F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C34B05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E3335E" w14:textId="79001E01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1310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E3335F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</w:t>
      </w:r>
      <w:r w:rsidR="004D4E32" w:rsidRPr="0052681C">
        <w:rPr>
          <w:sz w:val="24"/>
          <w:szCs w:val="24"/>
        </w:rPr>
        <w:t>.</w:t>
      </w:r>
      <w:r w:rsidR="00F66FC0" w:rsidRPr="0052681C">
        <w:rPr>
          <w:sz w:val="24"/>
          <w:szCs w:val="24"/>
        </w:rPr>
        <w:t xml:space="preserve"> </w:t>
      </w:r>
    </w:p>
    <w:p w14:paraId="30E33360" w14:textId="2BBD1C5A" w:rsidR="00DE0C6D" w:rsidRPr="0052681C" w:rsidRDefault="00843900" w:rsidP="00483EC4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B01520">
        <w:rPr>
          <w:sz w:val="24"/>
          <w:szCs w:val="24"/>
        </w:rPr>
        <w:t>П</w:t>
      </w:r>
      <w:r w:rsidR="00F64720" w:rsidRPr="0052681C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E33361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E33362" w14:textId="77777777" w:rsidR="009E129F" w:rsidRPr="00656172" w:rsidRDefault="0098016C" w:rsidP="009E129F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9E3E11">
        <w:rPr>
          <w:sz w:val="24"/>
          <w:szCs w:val="24"/>
        </w:rPr>
        <w:t>;</w:t>
      </w:r>
    </w:p>
    <w:p w14:paraId="30E33363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E33364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E33369" w14:textId="72FC2AA4" w:rsidR="00CC3003" w:rsidRPr="0052681C" w:rsidRDefault="00B01520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A8501A">
        <w:rPr>
          <w:sz w:val="24"/>
          <w:szCs w:val="24"/>
        </w:rPr>
        <w:t xml:space="preserve">Упаковка, маркировка, транспортирование, условия и сроки хранения ламп должны 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2991-85 «Ящики дощатые неразборные для грузов массой до 500 кг. Общие технические условия», ГОСТ 23216 «Изделия электротехнические. Хранение, транспортирование, временная противокоррозионная защита, упаковка. Общие требования и методы испытаний», ГОСТ 14192 «Маркировка грузов», ГОСТ 15150-69 «Машины, приборы и другие технические изделия. Исполнения для различных </w:t>
      </w:r>
      <w:r w:rsidRPr="00A8501A">
        <w:rPr>
          <w:sz w:val="24"/>
          <w:szCs w:val="24"/>
        </w:rPr>
        <w:lastRenderedPageBreak/>
        <w:t>климатических районов. Категории, условия эксплуатации, хранения и транспортирования в части воздействия климатических факторов внешней среды» или соответствующих стандартов МЭК. Погрузочно-разгрузочные работы должны производиться в соответствии с требованиями ГОСТ 12.3.009-76 «Работы погрузочно-разгрузочные. Общие требования безопасности»</w:t>
      </w:r>
      <w:r w:rsidRPr="0052681C">
        <w:rPr>
          <w:sz w:val="24"/>
          <w:szCs w:val="24"/>
        </w:rPr>
        <w:t>.</w:t>
      </w:r>
    </w:p>
    <w:p w14:paraId="30E3336A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E3336B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9E3E11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E3336C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E3336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E3336E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9E3E11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E3336F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0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E33371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E33372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E33373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E33374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E33375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E33376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E3337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E33378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E33379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30E3337A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E3337B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E3337C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E3337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E3337E" w14:textId="30EEE95F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Каждая партия линейной арматуры и гасителей вибрации должна пройти входной контроль, осуществляемый представителями филиалов </w:t>
      </w:r>
      <w:r w:rsidR="00B01520">
        <w:rPr>
          <w:szCs w:val="24"/>
        </w:rPr>
        <w:t>П</w:t>
      </w:r>
      <w:r w:rsidRPr="0052681C"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14:paraId="30E3337F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E33380" w14:textId="77777777" w:rsidR="001D6900" w:rsidRPr="0052681C" w:rsidRDefault="001D6900" w:rsidP="00451C4D">
      <w:pPr>
        <w:rPr>
          <w:sz w:val="26"/>
          <w:szCs w:val="26"/>
        </w:rPr>
      </w:pPr>
    </w:p>
    <w:p w14:paraId="30E33381" w14:textId="77777777" w:rsidR="004A2665" w:rsidRPr="0052681C" w:rsidRDefault="004A2665" w:rsidP="00451C4D">
      <w:pPr>
        <w:rPr>
          <w:sz w:val="26"/>
          <w:szCs w:val="26"/>
        </w:rPr>
      </w:pPr>
    </w:p>
    <w:p w14:paraId="30E33382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E33383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E33384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48CBAB" w14:textId="77777777" w:rsidR="001522A3" w:rsidRDefault="001522A3">
      <w:r>
        <w:separator/>
      </w:r>
    </w:p>
  </w:endnote>
  <w:endnote w:type="continuationSeparator" w:id="0">
    <w:p w14:paraId="356F0A42" w14:textId="77777777" w:rsidR="001522A3" w:rsidRDefault="00152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060092A" w14:textId="77777777" w:rsidR="001522A3" w:rsidRDefault="001522A3">
      <w:r>
        <w:separator/>
      </w:r>
    </w:p>
  </w:footnote>
  <w:footnote w:type="continuationSeparator" w:id="0">
    <w:p w14:paraId="297F2F9D" w14:textId="77777777" w:rsidR="001522A3" w:rsidRDefault="001522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0E3338C" w14:textId="77777777" w:rsidR="00AD7048" w:rsidRDefault="006E09D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E3338D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71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5C5"/>
    <w:rsid w:val="000B068C"/>
    <w:rsid w:val="000B095B"/>
    <w:rsid w:val="000B5D7C"/>
    <w:rsid w:val="000B7290"/>
    <w:rsid w:val="000B7329"/>
    <w:rsid w:val="000B7484"/>
    <w:rsid w:val="000C0E47"/>
    <w:rsid w:val="000C2897"/>
    <w:rsid w:val="000C3F3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07B16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2A3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67598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67DFC"/>
    <w:rsid w:val="00270EC1"/>
    <w:rsid w:val="00274583"/>
    <w:rsid w:val="002761C6"/>
    <w:rsid w:val="002775BE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32C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3F0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3EC4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2B2D"/>
    <w:rsid w:val="005E4351"/>
    <w:rsid w:val="005E7A9A"/>
    <w:rsid w:val="005E7B21"/>
    <w:rsid w:val="005E7D1F"/>
    <w:rsid w:val="005F08C3"/>
    <w:rsid w:val="005F0A59"/>
    <w:rsid w:val="005F1797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37BE1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9D7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4C35"/>
    <w:rsid w:val="0071533A"/>
    <w:rsid w:val="007162D4"/>
    <w:rsid w:val="00716496"/>
    <w:rsid w:val="00716719"/>
    <w:rsid w:val="0072028E"/>
    <w:rsid w:val="00724050"/>
    <w:rsid w:val="007253B5"/>
    <w:rsid w:val="00726353"/>
    <w:rsid w:val="00730B0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7F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3780"/>
    <w:rsid w:val="00811566"/>
    <w:rsid w:val="00813A61"/>
    <w:rsid w:val="00814026"/>
    <w:rsid w:val="00814132"/>
    <w:rsid w:val="00815E09"/>
    <w:rsid w:val="00815F86"/>
    <w:rsid w:val="00817119"/>
    <w:rsid w:val="0081765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875"/>
    <w:rsid w:val="00886C0C"/>
    <w:rsid w:val="008874CF"/>
    <w:rsid w:val="008916F3"/>
    <w:rsid w:val="00892006"/>
    <w:rsid w:val="008922ED"/>
    <w:rsid w:val="00892A49"/>
    <w:rsid w:val="00892C4C"/>
    <w:rsid w:val="00894109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372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37D00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16C"/>
    <w:rsid w:val="009835A2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129F"/>
    <w:rsid w:val="009E2943"/>
    <w:rsid w:val="009E3E1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10F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279D7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0FFB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715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520"/>
    <w:rsid w:val="00B01DC4"/>
    <w:rsid w:val="00B024AB"/>
    <w:rsid w:val="00B03674"/>
    <w:rsid w:val="00B04952"/>
    <w:rsid w:val="00B05790"/>
    <w:rsid w:val="00B068DF"/>
    <w:rsid w:val="00B07190"/>
    <w:rsid w:val="00B10496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4B05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1EA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33A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17F2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044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3817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E7EC5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3366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EF7AB0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6151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E333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uiPriority w:val="20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9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5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84DB3-1DAC-433E-8802-D866167793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C94C101-E9F9-4C4B-8044-C98A8627EC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69C83734-C8FB-41DF-80AF-96DCA1A724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28E4D0-EBC9-4F7C-A696-C0451FC5A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0</TotalTime>
  <Pages>4</Pages>
  <Words>1198</Words>
  <Characters>6830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Лапин Игорь Степанович</cp:lastModifiedBy>
  <cp:revision>2</cp:revision>
  <cp:lastPrinted>2010-09-30T13:29:00Z</cp:lastPrinted>
  <dcterms:created xsi:type="dcterms:W3CDTF">2017-09-25T05:56:00Z</dcterms:created>
  <dcterms:modified xsi:type="dcterms:W3CDTF">2017-09-25T05:56:00Z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